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140" w:type="dxa"/>
        <w:jc w:val="center"/>
        <w:tblInd w:w="0" w:type="dxa"/>
        <w:tblLayout w:type="fixed"/>
        <w:tblCellMar>
          <w:top w:w="0" w:type="dxa"/>
          <w:left w:w="108" w:type="dxa"/>
          <w:bottom w:w="0" w:type="dxa"/>
          <w:right w:w="108" w:type="dxa"/>
        </w:tblCellMar>
      </w:tblPr>
      <w:tblGrid>
        <w:gridCol w:w="720"/>
        <w:gridCol w:w="3406"/>
        <w:gridCol w:w="6662"/>
        <w:gridCol w:w="2694"/>
        <w:gridCol w:w="1658"/>
      </w:tblGrid>
      <w:tr>
        <w:tblPrEx>
          <w:tblLayout w:type="fixed"/>
          <w:tblCellMar>
            <w:top w:w="0" w:type="dxa"/>
            <w:left w:w="108" w:type="dxa"/>
            <w:bottom w:w="0" w:type="dxa"/>
            <w:right w:w="108" w:type="dxa"/>
          </w:tblCellMar>
        </w:tblPrEx>
        <w:trPr>
          <w:trHeight w:val="720" w:hRule="atLeast"/>
          <w:jc w:val="center"/>
        </w:trPr>
        <w:tc>
          <w:tcPr>
            <w:tcW w:w="13482" w:type="dxa"/>
            <w:gridSpan w:val="4"/>
            <w:tcBorders>
              <w:top w:val="nil"/>
              <w:left w:val="nil"/>
              <w:bottom w:val="nil"/>
              <w:right w:val="nil"/>
            </w:tcBorders>
            <w:shd w:val="clear" w:color="auto" w:fill="auto"/>
            <w:noWrap/>
            <w:vAlign w:val="bottom"/>
          </w:tcPr>
          <w:p>
            <w:pPr>
              <w:widowControl/>
              <w:jc w:val="center"/>
              <w:rPr>
                <w:rFonts w:ascii="宋体" w:hAnsi="宋体" w:eastAsia="宋体" w:cs="宋体"/>
                <w:b/>
                <w:bCs/>
                <w:kern w:val="0"/>
                <w:sz w:val="40"/>
                <w:szCs w:val="40"/>
              </w:rPr>
            </w:pPr>
            <w:r>
              <w:rPr>
                <w:rFonts w:hint="eastAsia" w:ascii="宋体" w:hAnsi="宋体" w:eastAsia="宋体" w:cs="宋体"/>
                <w:b/>
                <w:bCs/>
                <w:kern w:val="0"/>
                <w:sz w:val="40"/>
                <w:szCs w:val="40"/>
                <w:lang w:val="en-US" w:eastAsia="zh-CN"/>
              </w:rPr>
              <w:t xml:space="preserve">      </w:t>
            </w:r>
            <w:bookmarkStart w:id="0" w:name="_GoBack"/>
            <w:r>
              <w:rPr>
                <w:rFonts w:hint="eastAsia" w:ascii="宋体" w:hAnsi="宋体" w:eastAsia="宋体" w:cs="宋体"/>
                <w:b/>
                <w:bCs/>
                <w:kern w:val="0"/>
                <w:sz w:val="40"/>
                <w:szCs w:val="40"/>
              </w:rPr>
              <w:t>2020年中国氟硅行业专利奖评选结果</w:t>
            </w:r>
            <w:bookmarkEnd w:id="0"/>
          </w:p>
        </w:tc>
        <w:tc>
          <w:tcPr>
            <w:tcW w:w="1658" w:type="dxa"/>
            <w:tcBorders>
              <w:top w:val="nil"/>
              <w:left w:val="nil"/>
              <w:bottom w:val="nil"/>
              <w:right w:val="nil"/>
            </w:tcBorders>
            <w:shd w:val="clear" w:color="auto" w:fill="auto"/>
            <w:noWrap/>
            <w:vAlign w:val="bottom"/>
          </w:tcPr>
          <w:p>
            <w:pPr>
              <w:widowControl/>
              <w:jc w:val="center"/>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439" w:hRule="atLeast"/>
          <w:jc w:val="center"/>
        </w:trPr>
        <w:tc>
          <w:tcPr>
            <w:tcW w:w="720" w:type="dxa"/>
            <w:tcBorders>
              <w:top w:val="nil"/>
              <w:left w:val="nil"/>
              <w:bottom w:val="single" w:color="auto" w:sz="8" w:space="0"/>
              <w:right w:val="nil"/>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406" w:type="dxa"/>
            <w:tcBorders>
              <w:top w:val="nil"/>
              <w:left w:val="nil"/>
              <w:bottom w:val="single" w:color="auto" w:sz="8" w:space="0"/>
              <w:right w:val="nil"/>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662" w:type="dxa"/>
            <w:tcBorders>
              <w:top w:val="nil"/>
              <w:left w:val="nil"/>
              <w:bottom w:val="single" w:color="auto" w:sz="8" w:space="0"/>
              <w:right w:val="nil"/>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694" w:type="dxa"/>
            <w:tcBorders>
              <w:top w:val="nil"/>
              <w:left w:val="nil"/>
              <w:bottom w:val="single" w:color="auto" w:sz="8" w:space="0"/>
              <w:right w:val="nil"/>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58" w:type="dxa"/>
            <w:tcBorders>
              <w:top w:val="nil"/>
              <w:left w:val="nil"/>
              <w:bottom w:val="nil"/>
              <w:right w:val="nil"/>
            </w:tcBorders>
            <w:shd w:val="clear" w:color="auto" w:fill="auto"/>
            <w:noWrap/>
            <w:vAlign w:val="bottom"/>
          </w:tcPr>
          <w:p>
            <w:pPr>
              <w:widowControl/>
              <w:jc w:val="center"/>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705" w:hRule="atLeast"/>
          <w:jc w:val="center"/>
        </w:trPr>
        <w:tc>
          <w:tcPr>
            <w:tcW w:w="72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32"/>
                <w:szCs w:val="32"/>
              </w:rPr>
            </w:pPr>
            <w:r>
              <w:rPr>
                <w:rFonts w:hint="eastAsia" w:ascii="黑体" w:hAnsi="黑体" w:eastAsia="黑体" w:cs="宋体"/>
                <w:kern w:val="0"/>
                <w:sz w:val="32"/>
                <w:szCs w:val="32"/>
              </w:rPr>
              <w:t>序号</w:t>
            </w:r>
          </w:p>
        </w:tc>
        <w:tc>
          <w:tcPr>
            <w:tcW w:w="340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32"/>
                <w:szCs w:val="32"/>
              </w:rPr>
            </w:pPr>
            <w:r>
              <w:rPr>
                <w:rFonts w:hint="eastAsia" w:ascii="黑体" w:hAnsi="黑体" w:eastAsia="黑体" w:cs="宋体"/>
                <w:kern w:val="0"/>
                <w:sz w:val="32"/>
                <w:szCs w:val="32"/>
              </w:rPr>
              <w:t>企业名称</w:t>
            </w:r>
          </w:p>
        </w:tc>
        <w:tc>
          <w:tcPr>
            <w:tcW w:w="6662"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32"/>
                <w:szCs w:val="32"/>
              </w:rPr>
            </w:pPr>
            <w:r>
              <w:rPr>
                <w:rFonts w:hint="eastAsia" w:ascii="黑体" w:hAnsi="黑体" w:eastAsia="黑体" w:cs="宋体"/>
                <w:kern w:val="0"/>
                <w:sz w:val="32"/>
                <w:szCs w:val="32"/>
              </w:rPr>
              <w:t>申报项目</w:t>
            </w:r>
          </w:p>
        </w:tc>
        <w:tc>
          <w:tcPr>
            <w:tcW w:w="2694"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32"/>
                <w:szCs w:val="32"/>
              </w:rPr>
            </w:pPr>
            <w:r>
              <w:rPr>
                <w:rFonts w:hint="eastAsia" w:ascii="黑体" w:hAnsi="黑体" w:eastAsia="黑体" w:cs="宋体"/>
                <w:kern w:val="0"/>
                <w:sz w:val="32"/>
                <w:szCs w:val="32"/>
              </w:rPr>
              <w:t>专利号</w:t>
            </w:r>
          </w:p>
        </w:tc>
        <w:tc>
          <w:tcPr>
            <w:tcW w:w="165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32"/>
                <w:szCs w:val="32"/>
              </w:rPr>
            </w:pPr>
            <w:r>
              <w:rPr>
                <w:rFonts w:hint="eastAsia" w:ascii="黑体" w:hAnsi="黑体" w:eastAsia="黑体" w:cs="宋体"/>
                <w:kern w:val="0"/>
                <w:sz w:val="32"/>
                <w:szCs w:val="32"/>
              </w:rPr>
              <w:t>获奖等级</w:t>
            </w:r>
          </w:p>
        </w:tc>
      </w:tr>
      <w:tr>
        <w:tblPrEx>
          <w:tblLayout w:type="fixed"/>
          <w:tblCellMar>
            <w:top w:w="0" w:type="dxa"/>
            <w:left w:w="108" w:type="dxa"/>
            <w:bottom w:w="0" w:type="dxa"/>
            <w:right w:w="108" w:type="dxa"/>
          </w:tblCellMar>
        </w:tblPrEx>
        <w:trPr>
          <w:trHeight w:val="510" w:hRule="atLeast"/>
          <w:jc w:val="center"/>
        </w:trPr>
        <w:tc>
          <w:tcPr>
            <w:tcW w:w="7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3406" w:type="dxa"/>
            <w:tcBorders>
              <w:top w:val="nil"/>
              <w:left w:val="nil"/>
              <w:bottom w:val="single" w:color="auto" w:sz="4" w:space="0"/>
              <w:right w:val="single" w:color="auto" w:sz="4" w:space="0"/>
            </w:tcBorders>
            <w:shd w:val="clear" w:color="000000" w:fill="FFFFFF"/>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广州汇富研究院有限公司</w:t>
            </w:r>
          </w:p>
        </w:tc>
        <w:tc>
          <w:tcPr>
            <w:tcW w:w="666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杂化粉体材料制备方法</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ZL201810095922.3</w:t>
            </w:r>
          </w:p>
        </w:tc>
        <w:tc>
          <w:tcPr>
            <w:tcW w:w="165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特等奖</w:t>
            </w:r>
          </w:p>
        </w:tc>
      </w:tr>
      <w:tr>
        <w:tblPrEx>
          <w:tblLayout w:type="fixed"/>
          <w:tblCellMar>
            <w:top w:w="0" w:type="dxa"/>
            <w:left w:w="108" w:type="dxa"/>
            <w:bottom w:w="0" w:type="dxa"/>
            <w:right w:w="108" w:type="dxa"/>
          </w:tblCellMar>
        </w:tblPrEx>
        <w:trPr>
          <w:trHeight w:val="510" w:hRule="atLeast"/>
          <w:jc w:val="center"/>
        </w:trPr>
        <w:tc>
          <w:tcPr>
            <w:tcW w:w="7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340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东岳集团（山东华夏神舟）</w:t>
            </w:r>
          </w:p>
        </w:tc>
        <w:tc>
          <w:tcPr>
            <w:tcW w:w="666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高速挤出级聚全氟乙丙烯的制备方法   </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ZL201511025594.2 </w:t>
            </w:r>
          </w:p>
        </w:tc>
        <w:tc>
          <w:tcPr>
            <w:tcW w:w="1658"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特等奖</w:t>
            </w:r>
          </w:p>
        </w:tc>
      </w:tr>
      <w:tr>
        <w:tblPrEx>
          <w:tblLayout w:type="fixed"/>
          <w:tblCellMar>
            <w:top w:w="0" w:type="dxa"/>
            <w:left w:w="108" w:type="dxa"/>
            <w:bottom w:w="0" w:type="dxa"/>
            <w:right w:w="108" w:type="dxa"/>
          </w:tblCellMar>
        </w:tblPrEx>
        <w:trPr>
          <w:trHeight w:val="559" w:hRule="atLeast"/>
          <w:jc w:val="center"/>
        </w:trPr>
        <w:tc>
          <w:tcPr>
            <w:tcW w:w="7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340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金华永和氟化工有限公司   </w:t>
            </w:r>
          </w:p>
        </w:tc>
        <w:tc>
          <w:tcPr>
            <w:tcW w:w="666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一种用于控制含氟聚合物乳液粒径的混合表面活性剂及其制备含氟聚合物的方法</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ZL201610718905.1</w:t>
            </w:r>
          </w:p>
        </w:tc>
        <w:tc>
          <w:tcPr>
            <w:tcW w:w="1658"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一等奖</w:t>
            </w:r>
          </w:p>
        </w:tc>
      </w:tr>
      <w:tr>
        <w:tblPrEx>
          <w:tblLayout w:type="fixed"/>
          <w:tblCellMar>
            <w:top w:w="0" w:type="dxa"/>
            <w:left w:w="108" w:type="dxa"/>
            <w:bottom w:w="0" w:type="dxa"/>
            <w:right w:w="108" w:type="dxa"/>
          </w:tblCellMar>
        </w:tblPrEx>
        <w:trPr>
          <w:trHeight w:val="510" w:hRule="atLeast"/>
          <w:jc w:val="center"/>
        </w:trPr>
        <w:tc>
          <w:tcPr>
            <w:tcW w:w="7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w:t>
            </w:r>
          </w:p>
        </w:tc>
        <w:tc>
          <w:tcPr>
            <w:tcW w:w="340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荆州市江汉精细化工有限公司 </w:t>
            </w:r>
          </w:p>
        </w:tc>
        <w:tc>
          <w:tcPr>
            <w:tcW w:w="666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一种乙烯基三烷氧基硅烷偶联剂的制备方法</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ZL201410363252.0 </w:t>
            </w:r>
          </w:p>
        </w:tc>
        <w:tc>
          <w:tcPr>
            <w:tcW w:w="1658"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一等奖</w:t>
            </w:r>
          </w:p>
        </w:tc>
      </w:tr>
      <w:tr>
        <w:tblPrEx>
          <w:tblLayout w:type="fixed"/>
          <w:tblCellMar>
            <w:top w:w="0" w:type="dxa"/>
            <w:left w:w="108" w:type="dxa"/>
            <w:bottom w:w="0" w:type="dxa"/>
            <w:right w:w="108" w:type="dxa"/>
          </w:tblCellMar>
        </w:tblPrEx>
        <w:trPr>
          <w:trHeight w:val="522" w:hRule="atLeast"/>
          <w:jc w:val="center"/>
        </w:trPr>
        <w:tc>
          <w:tcPr>
            <w:tcW w:w="7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c>
          <w:tcPr>
            <w:tcW w:w="3406" w:type="dxa"/>
            <w:tcBorders>
              <w:top w:val="nil"/>
              <w:left w:val="nil"/>
              <w:bottom w:val="nil"/>
              <w:right w:val="single" w:color="auto" w:sz="4" w:space="0"/>
            </w:tcBorders>
            <w:shd w:val="clear" w:color="auto" w:fill="auto"/>
            <w:noWrap/>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xml:space="preserve">华陆工程科技有限责任公司  </w:t>
            </w:r>
          </w:p>
        </w:tc>
        <w:tc>
          <w:tcPr>
            <w:tcW w:w="666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一种用于多晶硅生产提高还原沉积反应效率的方法</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ZL201310023112.4</w:t>
            </w:r>
          </w:p>
        </w:tc>
        <w:tc>
          <w:tcPr>
            <w:tcW w:w="1658"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一等奖</w:t>
            </w:r>
          </w:p>
        </w:tc>
      </w:tr>
      <w:tr>
        <w:tblPrEx>
          <w:tblLayout w:type="fixed"/>
          <w:tblCellMar>
            <w:top w:w="0" w:type="dxa"/>
            <w:left w:w="108" w:type="dxa"/>
            <w:bottom w:w="0" w:type="dxa"/>
            <w:right w:w="108" w:type="dxa"/>
          </w:tblCellMar>
        </w:tblPrEx>
        <w:trPr>
          <w:trHeight w:val="510" w:hRule="atLeast"/>
          <w:jc w:val="center"/>
        </w:trPr>
        <w:tc>
          <w:tcPr>
            <w:tcW w:w="7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w:t>
            </w:r>
          </w:p>
        </w:tc>
        <w:tc>
          <w:tcPr>
            <w:tcW w:w="3406" w:type="dxa"/>
            <w:tcBorders>
              <w:top w:val="single" w:color="auto" w:sz="4" w:space="0"/>
              <w:left w:val="nil"/>
              <w:bottom w:val="nil"/>
              <w:right w:val="single" w:color="auto" w:sz="4" w:space="0"/>
            </w:tcBorders>
            <w:shd w:val="clear" w:color="auto" w:fill="auto"/>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成都晨光博达橡塑有限公司</w:t>
            </w:r>
          </w:p>
        </w:tc>
        <w:tc>
          <w:tcPr>
            <w:tcW w:w="6662"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一种不含全氟辛酸的含氟表面活性剂及制备方法和工艺系统</w:t>
            </w:r>
          </w:p>
        </w:tc>
        <w:tc>
          <w:tcPr>
            <w:tcW w:w="26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ZL201510635307.3</w:t>
            </w:r>
          </w:p>
        </w:tc>
        <w:tc>
          <w:tcPr>
            <w:tcW w:w="165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优秀奖</w:t>
            </w:r>
          </w:p>
        </w:tc>
      </w:tr>
      <w:tr>
        <w:tblPrEx>
          <w:tblLayout w:type="fixed"/>
          <w:tblCellMar>
            <w:top w:w="0" w:type="dxa"/>
            <w:left w:w="108" w:type="dxa"/>
            <w:bottom w:w="0" w:type="dxa"/>
            <w:right w:w="108" w:type="dxa"/>
          </w:tblCellMar>
        </w:tblPrEx>
        <w:trPr>
          <w:trHeight w:val="420" w:hRule="atLeast"/>
          <w:jc w:val="center"/>
        </w:trPr>
        <w:tc>
          <w:tcPr>
            <w:tcW w:w="7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w:t>
            </w:r>
          </w:p>
        </w:tc>
        <w:tc>
          <w:tcPr>
            <w:tcW w:w="340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威海新元化工有限公司</w:t>
            </w:r>
          </w:p>
        </w:tc>
        <w:tc>
          <w:tcPr>
            <w:tcW w:w="666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一种分子量可控氟硅生胶的制备方法</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201210561913.1</w:t>
            </w:r>
          </w:p>
        </w:tc>
        <w:tc>
          <w:tcPr>
            <w:tcW w:w="165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优秀奖</w:t>
            </w:r>
          </w:p>
        </w:tc>
      </w:tr>
      <w:tr>
        <w:tblPrEx>
          <w:tblLayout w:type="fixed"/>
          <w:tblCellMar>
            <w:top w:w="0" w:type="dxa"/>
            <w:left w:w="108" w:type="dxa"/>
            <w:bottom w:w="0" w:type="dxa"/>
            <w:right w:w="108" w:type="dxa"/>
          </w:tblCellMar>
        </w:tblPrEx>
        <w:trPr>
          <w:trHeight w:val="600" w:hRule="atLeast"/>
          <w:jc w:val="center"/>
        </w:trPr>
        <w:tc>
          <w:tcPr>
            <w:tcW w:w="720" w:type="dxa"/>
            <w:tcBorders>
              <w:top w:val="nil"/>
              <w:left w:val="single" w:color="auto" w:sz="8"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w:t>
            </w:r>
          </w:p>
        </w:tc>
        <w:tc>
          <w:tcPr>
            <w:tcW w:w="340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威海新元化工有限公司</w:t>
            </w:r>
          </w:p>
        </w:tc>
        <w:tc>
          <w:tcPr>
            <w:tcW w:w="666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一种加成型液体氟硅橡胶基础胶及其制备方法</w:t>
            </w:r>
          </w:p>
        </w:tc>
        <w:tc>
          <w:tcPr>
            <w:tcW w:w="2694" w:type="dxa"/>
            <w:tcBorders>
              <w:top w:val="nil"/>
              <w:left w:val="nil"/>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201610340490.9</w:t>
            </w:r>
          </w:p>
        </w:tc>
        <w:tc>
          <w:tcPr>
            <w:tcW w:w="1658" w:type="dxa"/>
            <w:tcBorders>
              <w:top w:val="nil"/>
              <w:left w:val="single" w:color="auto" w:sz="8"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优秀奖</w:t>
            </w:r>
          </w:p>
        </w:tc>
      </w:tr>
      <w:tr>
        <w:tblPrEx>
          <w:tblLayout w:type="fixed"/>
          <w:tblCellMar>
            <w:top w:w="0" w:type="dxa"/>
            <w:left w:w="108" w:type="dxa"/>
            <w:bottom w:w="0" w:type="dxa"/>
            <w:right w:w="108" w:type="dxa"/>
          </w:tblCellMar>
        </w:tblPrEx>
        <w:trPr>
          <w:trHeight w:val="480" w:hRule="atLeast"/>
          <w:jc w:val="center"/>
        </w:trPr>
        <w:tc>
          <w:tcPr>
            <w:tcW w:w="7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w:t>
            </w:r>
          </w:p>
        </w:tc>
        <w:tc>
          <w:tcPr>
            <w:tcW w:w="3406" w:type="dxa"/>
            <w:tcBorders>
              <w:top w:val="single" w:color="auto" w:sz="4" w:space="0"/>
              <w:left w:val="nil"/>
              <w:bottom w:val="nil"/>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杭州之江有机硅化工有限公司</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低模量高延伸率高粘接强度有机硅密封材料及其制备方法</w:t>
            </w:r>
          </w:p>
        </w:tc>
        <w:tc>
          <w:tcPr>
            <w:tcW w:w="269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ZL200510061665.4</w:t>
            </w:r>
          </w:p>
        </w:tc>
        <w:tc>
          <w:tcPr>
            <w:tcW w:w="1658"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优秀奖</w:t>
            </w:r>
          </w:p>
        </w:tc>
      </w:tr>
      <w:tr>
        <w:tblPrEx>
          <w:tblLayout w:type="fixed"/>
          <w:tblCellMar>
            <w:top w:w="0" w:type="dxa"/>
            <w:left w:w="108" w:type="dxa"/>
            <w:bottom w:w="0" w:type="dxa"/>
            <w:right w:w="108" w:type="dxa"/>
          </w:tblCellMar>
        </w:tblPrEx>
        <w:trPr>
          <w:trHeight w:val="510" w:hRule="atLeast"/>
          <w:jc w:val="center"/>
        </w:trPr>
        <w:tc>
          <w:tcPr>
            <w:tcW w:w="7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w:t>
            </w:r>
          </w:p>
        </w:tc>
        <w:tc>
          <w:tcPr>
            <w:tcW w:w="340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荆州市江汉精细化工有限公司 </w:t>
            </w:r>
          </w:p>
        </w:tc>
        <w:tc>
          <w:tcPr>
            <w:tcW w:w="666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一种三甲氧基氢硅烷的工业化连续制备方法</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ZL 201510040405.2  </w:t>
            </w:r>
          </w:p>
        </w:tc>
        <w:tc>
          <w:tcPr>
            <w:tcW w:w="165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优秀奖</w:t>
            </w:r>
          </w:p>
        </w:tc>
      </w:tr>
      <w:tr>
        <w:tblPrEx>
          <w:tblLayout w:type="fixed"/>
          <w:tblCellMar>
            <w:top w:w="0" w:type="dxa"/>
            <w:left w:w="108" w:type="dxa"/>
            <w:bottom w:w="0" w:type="dxa"/>
            <w:right w:w="108" w:type="dxa"/>
          </w:tblCellMar>
        </w:tblPrEx>
        <w:trPr>
          <w:trHeight w:val="990" w:hRule="atLeast"/>
          <w:jc w:val="center"/>
        </w:trPr>
        <w:tc>
          <w:tcPr>
            <w:tcW w:w="7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11</w:t>
            </w:r>
          </w:p>
        </w:tc>
        <w:tc>
          <w:tcPr>
            <w:tcW w:w="340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广东标美硅氟新材料有限公司 </w:t>
            </w:r>
          </w:p>
        </w:tc>
        <w:tc>
          <w:tcPr>
            <w:tcW w:w="666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一种有机聚硅氧烷树脂的制备方法</w:t>
            </w:r>
          </w:p>
        </w:tc>
        <w:tc>
          <w:tcPr>
            <w:tcW w:w="269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ZL201610266019.X   </w:t>
            </w:r>
          </w:p>
        </w:tc>
        <w:tc>
          <w:tcPr>
            <w:tcW w:w="1658"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ind w:firstLine="440" w:firstLineChars="200"/>
              <w:rPr>
                <w:rFonts w:ascii="宋体" w:hAnsi="宋体" w:eastAsia="宋体" w:cs="宋体"/>
                <w:color w:val="000000"/>
                <w:kern w:val="0"/>
                <w:sz w:val="22"/>
              </w:rPr>
            </w:pPr>
            <w:r>
              <w:rPr>
                <w:rFonts w:hint="eastAsia" w:ascii="宋体" w:hAnsi="宋体" w:eastAsia="宋体" w:cs="宋体"/>
                <w:color w:val="000000"/>
                <w:kern w:val="0"/>
                <w:sz w:val="22"/>
              </w:rPr>
              <w:t>优秀奖</w:t>
            </w:r>
          </w:p>
        </w:tc>
      </w:tr>
      <w:tr>
        <w:tblPrEx>
          <w:tblLayout w:type="fixed"/>
          <w:tblCellMar>
            <w:top w:w="0" w:type="dxa"/>
            <w:left w:w="108" w:type="dxa"/>
            <w:bottom w:w="0" w:type="dxa"/>
            <w:right w:w="108" w:type="dxa"/>
          </w:tblCellMar>
        </w:tblPrEx>
        <w:trPr>
          <w:trHeight w:val="510" w:hRule="atLeast"/>
          <w:jc w:val="center"/>
        </w:trPr>
        <w:tc>
          <w:tcPr>
            <w:tcW w:w="7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w:t>
            </w:r>
          </w:p>
        </w:tc>
        <w:tc>
          <w:tcPr>
            <w:tcW w:w="340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宜昌汇富硅材料有限公司 </w:t>
            </w:r>
          </w:p>
        </w:tc>
        <w:tc>
          <w:tcPr>
            <w:tcW w:w="666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用于气相法白炭黑生产的聚集器 </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CN201721724843.1  </w:t>
            </w:r>
          </w:p>
        </w:tc>
        <w:tc>
          <w:tcPr>
            <w:tcW w:w="165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优秀奖</w:t>
            </w:r>
          </w:p>
        </w:tc>
      </w:tr>
      <w:tr>
        <w:tblPrEx>
          <w:tblLayout w:type="fixed"/>
          <w:tblCellMar>
            <w:top w:w="0" w:type="dxa"/>
            <w:left w:w="108" w:type="dxa"/>
            <w:bottom w:w="0" w:type="dxa"/>
            <w:right w:w="108" w:type="dxa"/>
          </w:tblCellMar>
        </w:tblPrEx>
        <w:trPr>
          <w:trHeight w:val="510" w:hRule="atLeast"/>
          <w:jc w:val="center"/>
        </w:trPr>
        <w:tc>
          <w:tcPr>
            <w:tcW w:w="7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13</w:t>
            </w:r>
          </w:p>
        </w:tc>
        <w:tc>
          <w:tcPr>
            <w:tcW w:w="340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广州市白云化工实业有限公司 </w:t>
            </w:r>
          </w:p>
        </w:tc>
        <w:tc>
          <w:tcPr>
            <w:tcW w:w="666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具有自清洁功能的防污染硅酮密封胶及其制备方法</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ZL 201610423998.5 </w:t>
            </w:r>
          </w:p>
        </w:tc>
        <w:tc>
          <w:tcPr>
            <w:tcW w:w="165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优秀奖</w:t>
            </w:r>
          </w:p>
        </w:tc>
      </w:tr>
      <w:tr>
        <w:tblPrEx>
          <w:tblLayout w:type="fixed"/>
          <w:tblCellMar>
            <w:top w:w="0" w:type="dxa"/>
            <w:left w:w="108" w:type="dxa"/>
            <w:bottom w:w="0" w:type="dxa"/>
            <w:right w:w="108" w:type="dxa"/>
          </w:tblCellMar>
        </w:tblPrEx>
        <w:trPr>
          <w:trHeight w:val="570" w:hRule="atLeast"/>
          <w:jc w:val="center"/>
        </w:trPr>
        <w:tc>
          <w:tcPr>
            <w:tcW w:w="7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14</w:t>
            </w:r>
          </w:p>
        </w:tc>
        <w:tc>
          <w:tcPr>
            <w:tcW w:w="340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东岳集团（东岳化工）</w:t>
            </w:r>
          </w:p>
        </w:tc>
        <w:tc>
          <w:tcPr>
            <w:tcW w:w="666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用于五氟一氯乙烷氟化转化六氟乙烷的催化剂、制备方法及在纯化五氟乙烷中的应用                         </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ZL201710500958.0  </w:t>
            </w:r>
          </w:p>
        </w:tc>
        <w:tc>
          <w:tcPr>
            <w:tcW w:w="1658" w:type="dxa"/>
            <w:tcBorders>
              <w:top w:val="nil"/>
              <w:left w:val="single" w:color="auto" w:sz="8" w:space="0"/>
              <w:bottom w:val="single" w:color="auto" w:sz="4" w:space="0"/>
              <w:right w:val="single" w:color="auto" w:sz="4" w:space="0"/>
            </w:tcBorders>
            <w:shd w:val="clear" w:color="auto" w:fill="auto"/>
            <w:noWrap/>
            <w:vAlign w:val="center"/>
          </w:tcPr>
          <w:p>
            <w:pPr>
              <w:widowControl/>
              <w:ind w:firstLine="440" w:firstLineChars="200"/>
              <w:rPr>
                <w:rFonts w:ascii="宋体" w:hAnsi="宋体" w:eastAsia="宋体" w:cs="宋体"/>
                <w:color w:val="000000"/>
                <w:kern w:val="0"/>
                <w:sz w:val="22"/>
              </w:rPr>
            </w:pPr>
            <w:r>
              <w:rPr>
                <w:rFonts w:hint="eastAsia" w:ascii="宋体" w:hAnsi="宋体" w:eastAsia="宋体" w:cs="宋体"/>
                <w:color w:val="000000"/>
                <w:kern w:val="0"/>
                <w:sz w:val="22"/>
              </w:rPr>
              <w:t>优秀奖</w:t>
            </w:r>
          </w:p>
        </w:tc>
      </w:tr>
      <w:tr>
        <w:tblPrEx>
          <w:tblLayout w:type="fixed"/>
          <w:tblCellMar>
            <w:top w:w="0" w:type="dxa"/>
            <w:left w:w="108" w:type="dxa"/>
            <w:bottom w:w="0" w:type="dxa"/>
            <w:right w:w="108" w:type="dxa"/>
          </w:tblCellMar>
        </w:tblPrEx>
        <w:trPr>
          <w:trHeight w:val="919" w:hRule="atLeast"/>
          <w:jc w:val="center"/>
        </w:trPr>
        <w:tc>
          <w:tcPr>
            <w:tcW w:w="7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w:t>
            </w:r>
          </w:p>
        </w:tc>
        <w:tc>
          <w:tcPr>
            <w:tcW w:w="340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江西蓝星星火有机硅有限公司 </w:t>
            </w:r>
          </w:p>
        </w:tc>
        <w:tc>
          <w:tcPr>
            <w:tcW w:w="666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一种羟基封端聚二甲基硅氧烷的制备方法 </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ZL201210566550.0   </w:t>
            </w:r>
          </w:p>
        </w:tc>
        <w:tc>
          <w:tcPr>
            <w:tcW w:w="165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优秀奖</w:t>
            </w:r>
          </w:p>
        </w:tc>
      </w:tr>
      <w:tr>
        <w:tblPrEx>
          <w:tblLayout w:type="fixed"/>
          <w:tblCellMar>
            <w:top w:w="0" w:type="dxa"/>
            <w:left w:w="108" w:type="dxa"/>
            <w:bottom w:w="0" w:type="dxa"/>
            <w:right w:w="108" w:type="dxa"/>
          </w:tblCellMar>
        </w:tblPrEx>
        <w:trPr>
          <w:trHeight w:val="510" w:hRule="atLeast"/>
          <w:jc w:val="center"/>
        </w:trPr>
        <w:tc>
          <w:tcPr>
            <w:tcW w:w="7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16</w:t>
            </w:r>
          </w:p>
        </w:tc>
        <w:tc>
          <w:tcPr>
            <w:tcW w:w="340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成都硅宝科技股份有限公司</w:t>
            </w:r>
          </w:p>
        </w:tc>
        <w:tc>
          <w:tcPr>
            <w:tcW w:w="666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阻燃性硅酮结构密封胶及其制造方法</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ZL 200510020702.7</w:t>
            </w:r>
          </w:p>
        </w:tc>
        <w:tc>
          <w:tcPr>
            <w:tcW w:w="165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优秀奖</w:t>
            </w:r>
          </w:p>
        </w:tc>
      </w:tr>
      <w:tr>
        <w:tblPrEx>
          <w:tblLayout w:type="fixed"/>
          <w:tblCellMar>
            <w:top w:w="0" w:type="dxa"/>
            <w:left w:w="108" w:type="dxa"/>
            <w:bottom w:w="0" w:type="dxa"/>
            <w:right w:w="108" w:type="dxa"/>
          </w:tblCellMar>
        </w:tblPrEx>
        <w:trPr>
          <w:trHeight w:val="510" w:hRule="atLeast"/>
          <w:jc w:val="center"/>
        </w:trPr>
        <w:tc>
          <w:tcPr>
            <w:tcW w:w="7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w:t>
            </w:r>
          </w:p>
        </w:tc>
        <w:tc>
          <w:tcPr>
            <w:tcW w:w="340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济南华临化工有限公司   </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常温固化型四氟乙烯系氟碳涂料树脂及其制备方法  </w:t>
            </w:r>
          </w:p>
        </w:tc>
        <w:tc>
          <w:tcPr>
            <w:tcW w:w="269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ZL 2008 1 0138508.2   </w:t>
            </w:r>
          </w:p>
        </w:tc>
        <w:tc>
          <w:tcPr>
            <w:tcW w:w="1658"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优秀奖</w:t>
            </w:r>
          </w:p>
        </w:tc>
      </w:tr>
      <w:tr>
        <w:tblPrEx>
          <w:tblLayout w:type="fixed"/>
          <w:tblCellMar>
            <w:top w:w="0" w:type="dxa"/>
            <w:left w:w="108" w:type="dxa"/>
            <w:bottom w:w="0" w:type="dxa"/>
            <w:right w:w="108" w:type="dxa"/>
          </w:tblCellMar>
        </w:tblPrEx>
        <w:trPr>
          <w:trHeight w:val="510" w:hRule="atLeast"/>
          <w:jc w:val="center"/>
        </w:trPr>
        <w:tc>
          <w:tcPr>
            <w:tcW w:w="7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18</w:t>
            </w:r>
          </w:p>
        </w:tc>
        <w:tc>
          <w:tcPr>
            <w:tcW w:w="3406"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xml:space="preserve">华陆工程科技有限责任公司  </w:t>
            </w:r>
          </w:p>
        </w:tc>
        <w:tc>
          <w:tcPr>
            <w:tcW w:w="666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一种无水氢氟酸生产工艺</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ZL 2007 1 0306506.5</w:t>
            </w:r>
          </w:p>
        </w:tc>
        <w:tc>
          <w:tcPr>
            <w:tcW w:w="165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优秀奖</w:t>
            </w:r>
          </w:p>
        </w:tc>
      </w:tr>
      <w:tr>
        <w:tblPrEx>
          <w:tblLayout w:type="fixed"/>
          <w:tblCellMar>
            <w:top w:w="0" w:type="dxa"/>
            <w:left w:w="108" w:type="dxa"/>
            <w:bottom w:w="0" w:type="dxa"/>
            <w:right w:w="108" w:type="dxa"/>
          </w:tblCellMar>
        </w:tblPrEx>
        <w:trPr>
          <w:trHeight w:val="510" w:hRule="atLeast"/>
          <w:jc w:val="center"/>
        </w:trPr>
        <w:tc>
          <w:tcPr>
            <w:tcW w:w="7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19</w:t>
            </w:r>
          </w:p>
        </w:tc>
        <w:tc>
          <w:tcPr>
            <w:tcW w:w="3406" w:type="dxa"/>
            <w:tcBorders>
              <w:top w:val="single" w:color="auto" w:sz="4" w:space="0"/>
              <w:left w:val="nil"/>
              <w:bottom w:val="nil"/>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唐山三友硅业有限责任公司 </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一种耐高温涂料用甲基苯基硅树脂的连续环保制备工艺</w:t>
            </w:r>
          </w:p>
        </w:tc>
        <w:tc>
          <w:tcPr>
            <w:tcW w:w="26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ZL201510614593.5 </w:t>
            </w:r>
          </w:p>
        </w:tc>
        <w:tc>
          <w:tcPr>
            <w:tcW w:w="1658"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优秀奖</w:t>
            </w:r>
          </w:p>
        </w:tc>
      </w:tr>
      <w:tr>
        <w:tblPrEx>
          <w:tblLayout w:type="fixed"/>
          <w:tblCellMar>
            <w:top w:w="0" w:type="dxa"/>
            <w:left w:w="108" w:type="dxa"/>
            <w:bottom w:w="0" w:type="dxa"/>
            <w:right w:w="108" w:type="dxa"/>
          </w:tblCellMar>
        </w:tblPrEx>
        <w:trPr>
          <w:trHeight w:val="540" w:hRule="atLeast"/>
          <w:jc w:val="center"/>
        </w:trPr>
        <w:tc>
          <w:tcPr>
            <w:tcW w:w="7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w:t>
            </w:r>
          </w:p>
        </w:tc>
        <w:tc>
          <w:tcPr>
            <w:tcW w:w="340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唐山三友硅业有限责任公司 </w:t>
            </w:r>
          </w:p>
        </w:tc>
        <w:tc>
          <w:tcPr>
            <w:tcW w:w="6662" w:type="dxa"/>
            <w:tcBorders>
              <w:top w:val="nil"/>
              <w:left w:val="nil"/>
              <w:bottom w:val="single" w:color="auto" w:sz="8"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螺杆泵用螺旋密封结构 </w:t>
            </w:r>
          </w:p>
        </w:tc>
        <w:tc>
          <w:tcPr>
            <w:tcW w:w="2694" w:type="dxa"/>
            <w:tcBorders>
              <w:top w:val="nil"/>
              <w:left w:val="nil"/>
              <w:bottom w:val="single" w:color="auto" w:sz="8"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ZL 2014 2 0799640.9   </w:t>
            </w:r>
          </w:p>
        </w:tc>
        <w:tc>
          <w:tcPr>
            <w:tcW w:w="165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优秀奖</w:t>
            </w:r>
          </w:p>
        </w:tc>
      </w:tr>
      <w:tr>
        <w:tblPrEx>
          <w:tblLayout w:type="fixed"/>
          <w:tblCellMar>
            <w:top w:w="0" w:type="dxa"/>
            <w:left w:w="108" w:type="dxa"/>
            <w:bottom w:w="0" w:type="dxa"/>
            <w:right w:w="108" w:type="dxa"/>
          </w:tblCellMar>
        </w:tblPrEx>
        <w:trPr>
          <w:trHeight w:val="540" w:hRule="atLeast"/>
          <w:jc w:val="center"/>
        </w:trPr>
        <w:tc>
          <w:tcPr>
            <w:tcW w:w="7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21</w:t>
            </w:r>
          </w:p>
        </w:tc>
        <w:tc>
          <w:tcPr>
            <w:tcW w:w="340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成都博达爱福科技有限公司</w:t>
            </w:r>
          </w:p>
        </w:tc>
        <w:tc>
          <w:tcPr>
            <w:tcW w:w="6662" w:type="dxa"/>
            <w:tcBorders>
              <w:top w:val="nil"/>
              <w:left w:val="nil"/>
              <w:bottom w:val="single" w:color="auto" w:sz="8"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一种用于制备医用压敏胶的MQ硅树脂及其</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制备工艺</w:t>
            </w:r>
          </w:p>
        </w:tc>
        <w:tc>
          <w:tcPr>
            <w:tcW w:w="2694" w:type="dxa"/>
            <w:tcBorders>
              <w:top w:val="nil"/>
              <w:left w:val="nil"/>
              <w:bottom w:val="single" w:color="auto" w:sz="8"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ZL 201410315961 .1</w:t>
            </w:r>
          </w:p>
        </w:tc>
        <w:tc>
          <w:tcPr>
            <w:tcW w:w="165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优秀奖</w:t>
            </w:r>
          </w:p>
        </w:tc>
      </w:tr>
      <w:tr>
        <w:tblPrEx>
          <w:tblLayout w:type="fixed"/>
          <w:tblCellMar>
            <w:top w:w="0" w:type="dxa"/>
            <w:left w:w="108" w:type="dxa"/>
            <w:bottom w:w="0" w:type="dxa"/>
            <w:right w:w="108" w:type="dxa"/>
          </w:tblCellMar>
        </w:tblPrEx>
        <w:trPr>
          <w:trHeight w:val="510" w:hRule="atLeast"/>
          <w:jc w:val="center"/>
        </w:trPr>
        <w:tc>
          <w:tcPr>
            <w:tcW w:w="720"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2"/>
              </w:rPr>
            </w:pPr>
          </w:p>
        </w:tc>
        <w:tc>
          <w:tcPr>
            <w:tcW w:w="3406"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2"/>
              </w:rPr>
            </w:pPr>
          </w:p>
        </w:tc>
        <w:tc>
          <w:tcPr>
            <w:tcW w:w="6662"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2"/>
              </w:rPr>
            </w:pPr>
          </w:p>
        </w:tc>
        <w:tc>
          <w:tcPr>
            <w:tcW w:w="2694"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2"/>
              </w:rPr>
            </w:pPr>
          </w:p>
        </w:tc>
        <w:tc>
          <w:tcPr>
            <w:tcW w:w="1658" w:type="dxa"/>
            <w:tcBorders>
              <w:top w:val="nil"/>
              <w:left w:val="nil"/>
              <w:bottom w:val="nil"/>
              <w:right w:val="nil"/>
            </w:tcBorders>
            <w:shd w:val="clear" w:color="auto" w:fill="auto"/>
            <w:noWrap/>
            <w:vAlign w:val="bottom"/>
          </w:tcPr>
          <w:p>
            <w:pPr>
              <w:widowControl/>
              <w:jc w:val="center"/>
              <w:rPr>
                <w:rFonts w:ascii="宋体" w:hAnsi="宋体" w:eastAsia="宋体" w:cs="宋体"/>
                <w:color w:val="000000"/>
                <w:kern w:val="0"/>
                <w:sz w:val="22"/>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826E7"/>
    <w:rsid w:val="40D84982"/>
    <w:rsid w:val="69F82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2020-09-17T02:47:00Z</dcterms:created>
  <dc:creator>小小酥</dc:creator>
  <cp:lastModifiedBy>Administrator</cp:lastModifiedBy>
  <dcterms:modified xsi:type="dcterms:W3CDTF">2020-09-18T08:53:25Z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